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77FE" w:rsidRPr="006C77FE" w:rsidRDefault="006C77FE" w:rsidP="006C77FE">
      <w:pPr>
        <w:pStyle w:val="a3"/>
        <w:shd w:val="clear" w:color="auto" w:fill="FFFFFF"/>
        <w:spacing w:before="0" w:beforeAutospacing="0"/>
        <w:rPr>
          <w:b/>
          <w:color w:val="222222"/>
          <w:sz w:val="28"/>
          <w:szCs w:val="28"/>
        </w:rPr>
      </w:pPr>
      <w:r w:rsidRPr="006C77FE">
        <w:rPr>
          <w:b/>
          <w:color w:val="222222"/>
          <w:sz w:val="28"/>
          <w:szCs w:val="28"/>
        </w:rPr>
        <w:t>Земельный налог.</w:t>
      </w:r>
    </w:p>
    <w:p w:rsidR="006C77FE" w:rsidRPr="006C77FE" w:rsidRDefault="006C77FE" w:rsidP="006C77FE">
      <w:pPr>
        <w:pStyle w:val="a3"/>
        <w:shd w:val="clear" w:color="auto" w:fill="FFFFFF"/>
        <w:rPr>
          <w:color w:val="222222"/>
          <w:sz w:val="28"/>
          <w:szCs w:val="28"/>
        </w:rPr>
      </w:pPr>
      <w:r w:rsidRPr="006C77FE">
        <w:rPr>
          <w:color w:val="222222"/>
          <w:sz w:val="28"/>
          <w:szCs w:val="28"/>
        </w:rPr>
        <w:t>Земельный налог: кто обязан платить?</w:t>
      </w:r>
      <w:r w:rsidRPr="006C77FE">
        <w:rPr>
          <w:color w:val="222222"/>
          <w:sz w:val="28"/>
          <w:szCs w:val="28"/>
        </w:rPr>
        <w:br/>
        <w:t>Земельный налог обязаны уплачивать собственники земельных участков, включая физических лиц, юридических лиц и индивидуальных предпринимателей. Обязанность возникает одновременно с регистрацией права собственности в Едином государственном реестре недвижимости (ЕГРН).</w:t>
      </w:r>
      <w:r w:rsidRPr="006C77FE">
        <w:rPr>
          <w:color w:val="222222"/>
          <w:sz w:val="28"/>
          <w:szCs w:val="28"/>
        </w:rPr>
        <w:br/>
        <w:t>Ставки и льготы.</w:t>
      </w:r>
      <w:r w:rsidRPr="006C77FE">
        <w:rPr>
          <w:color w:val="222222"/>
          <w:sz w:val="28"/>
          <w:szCs w:val="28"/>
        </w:rPr>
        <w:br/>
        <w:t xml:space="preserve">Стандартная ставка составляет 0,3% от кадастровой стоимости земельного участка и распространяется на земли, используемые </w:t>
      </w:r>
      <w:proofErr w:type="gramStart"/>
      <w:r w:rsidRPr="006C77FE">
        <w:rPr>
          <w:color w:val="222222"/>
          <w:sz w:val="28"/>
          <w:szCs w:val="28"/>
        </w:rPr>
        <w:t>для</w:t>
      </w:r>
      <w:proofErr w:type="gramEnd"/>
      <w:r w:rsidRPr="006C77FE">
        <w:rPr>
          <w:color w:val="222222"/>
          <w:sz w:val="28"/>
          <w:szCs w:val="28"/>
        </w:rPr>
        <w:t>:</w:t>
      </w:r>
      <w:r w:rsidRPr="006C77FE">
        <w:rPr>
          <w:color w:val="222222"/>
          <w:sz w:val="28"/>
          <w:szCs w:val="28"/>
        </w:rPr>
        <w:br/>
        <w:t>- Индивидуального жилищного строительства;</w:t>
      </w:r>
      <w:r w:rsidRPr="006C77FE">
        <w:rPr>
          <w:color w:val="222222"/>
          <w:sz w:val="28"/>
          <w:szCs w:val="28"/>
        </w:rPr>
        <w:br/>
        <w:t>- Садоводства и огородничества;</w:t>
      </w:r>
      <w:r w:rsidRPr="006C77FE">
        <w:rPr>
          <w:color w:val="222222"/>
          <w:sz w:val="28"/>
          <w:szCs w:val="28"/>
        </w:rPr>
        <w:br/>
        <w:t>- Дачного строительства и хозяйства;</w:t>
      </w:r>
      <w:r w:rsidRPr="006C77FE">
        <w:rPr>
          <w:color w:val="222222"/>
          <w:sz w:val="28"/>
          <w:szCs w:val="28"/>
        </w:rPr>
        <w:br/>
        <w:t>- Личного подсобного хозяйства;</w:t>
      </w:r>
      <w:r w:rsidRPr="006C77FE">
        <w:rPr>
          <w:color w:val="222222"/>
          <w:sz w:val="28"/>
          <w:szCs w:val="28"/>
        </w:rPr>
        <w:br/>
        <w:t>- Земли сельскохозяйственного назначения.</w:t>
      </w:r>
      <w:r w:rsidRPr="006C77FE">
        <w:rPr>
          <w:color w:val="222222"/>
          <w:sz w:val="28"/>
          <w:szCs w:val="28"/>
        </w:rPr>
        <w:br/>
        <w:t xml:space="preserve">Однако данная ставка применяется лишь при соблюдении условия, что участок не используется в коммерческих целях. Если же выявлены факты нарушений </w:t>
      </w:r>
      <w:proofErr w:type="gramStart"/>
      <w:r w:rsidRPr="006C77FE">
        <w:rPr>
          <w:color w:val="222222"/>
          <w:sz w:val="28"/>
          <w:szCs w:val="28"/>
        </w:rPr>
        <w:t>использования</w:t>
      </w:r>
      <w:proofErr w:type="gramEnd"/>
      <w:r w:rsidRPr="006C77FE">
        <w:rPr>
          <w:color w:val="222222"/>
          <w:sz w:val="28"/>
          <w:szCs w:val="28"/>
        </w:rPr>
        <w:t xml:space="preserve"> земли, ставка повышается до 1,5%.</w:t>
      </w:r>
      <w:r w:rsidRPr="006C77FE">
        <w:rPr>
          <w:color w:val="222222"/>
          <w:sz w:val="28"/>
          <w:szCs w:val="28"/>
        </w:rPr>
        <w:br/>
        <w:t>Кроме того, определенные категории налогоплательщиков могут уменьшить кадастровую стоимость участка, из которой рассчитывается земельный налог. В итоге налог нужно будет заплатить не со всей площади участка, а с его части. А если площадь земельного участка составляет 6 соток и меньше, то нижеуказанные категории граждан освобождаются от уплаты земельного налога.</w:t>
      </w:r>
      <w:r w:rsidRPr="006C77FE">
        <w:rPr>
          <w:color w:val="222222"/>
          <w:sz w:val="28"/>
          <w:szCs w:val="28"/>
        </w:rPr>
        <w:br/>
        <w:t>Право на это имеют:</w:t>
      </w:r>
      <w:r w:rsidRPr="006C77FE">
        <w:rPr>
          <w:color w:val="222222"/>
          <w:sz w:val="28"/>
          <w:szCs w:val="28"/>
        </w:rPr>
        <w:br/>
        <w:t>- Родители с тремя и более детьми;</w:t>
      </w:r>
      <w:r w:rsidRPr="006C77FE">
        <w:rPr>
          <w:color w:val="222222"/>
          <w:sz w:val="28"/>
          <w:szCs w:val="28"/>
        </w:rPr>
        <w:br/>
        <w:t>- Пенсионеры (по возрасту, стажу, потере кормильца) и те, кому осталось 5 лет до выхода на пенсию;</w:t>
      </w:r>
      <w:r w:rsidRPr="006C77FE">
        <w:rPr>
          <w:color w:val="222222"/>
          <w:sz w:val="28"/>
          <w:szCs w:val="28"/>
        </w:rPr>
        <w:br/>
        <w:t>- Ветераны боевых действий;</w:t>
      </w:r>
      <w:r w:rsidRPr="006C77FE">
        <w:rPr>
          <w:color w:val="222222"/>
          <w:sz w:val="28"/>
          <w:szCs w:val="28"/>
        </w:rPr>
        <w:br/>
        <w:t>- Ликвидаторы последствий радиационных аварий и катастроф;</w:t>
      </w:r>
      <w:r w:rsidRPr="006C77FE">
        <w:rPr>
          <w:color w:val="222222"/>
          <w:sz w:val="28"/>
          <w:szCs w:val="28"/>
        </w:rPr>
        <w:br/>
        <w:t>- Герои Советского Союза и России, кавалеры ордена Славы;</w:t>
      </w:r>
      <w:r w:rsidRPr="006C77FE">
        <w:rPr>
          <w:color w:val="222222"/>
          <w:sz w:val="28"/>
          <w:szCs w:val="28"/>
        </w:rPr>
        <w:br/>
        <w:t>- Инвалиды I и II групп.</w:t>
      </w:r>
      <w:r w:rsidRPr="006C77FE">
        <w:rPr>
          <w:color w:val="222222"/>
          <w:sz w:val="28"/>
          <w:szCs w:val="28"/>
        </w:rPr>
        <w:br/>
        <w:t>Что делать, если налоговая ставка повышена?</w:t>
      </w:r>
      <w:r w:rsidRPr="006C77FE">
        <w:rPr>
          <w:color w:val="222222"/>
          <w:sz w:val="28"/>
          <w:szCs w:val="28"/>
        </w:rPr>
        <w:br/>
        <w:t>При выявленных нарушениях использования земли инспекторами осуществляется проверка, и ставка увеличивается. Но если владелец устраняет нарушения, он обязан уведомить муниципальные власти, провести повторное обследование и подтвердить исправление ситуации. Это позволит вновь снизить ставку налога до уровня 0,3%.</w:t>
      </w:r>
      <w:r w:rsidRPr="006C77FE">
        <w:rPr>
          <w:color w:val="222222"/>
          <w:sz w:val="28"/>
          <w:szCs w:val="28"/>
        </w:rPr>
        <w:br/>
        <w:t>Куда уходит земельный налог?</w:t>
      </w:r>
      <w:r w:rsidRPr="006C77FE">
        <w:rPr>
          <w:color w:val="222222"/>
          <w:sz w:val="28"/>
          <w:szCs w:val="28"/>
        </w:rPr>
        <w:br/>
        <w:t xml:space="preserve">Земельный налог остается в бюджете города или района и идет на социальные нужды: освещение улиц, ремонт подъездов, работу детских садов, на организацию в границах поселения и муниципальных районов </w:t>
      </w:r>
      <w:proofErr w:type="spellStart"/>
      <w:r w:rsidRPr="006C77FE">
        <w:rPr>
          <w:color w:val="222222"/>
          <w:sz w:val="28"/>
          <w:szCs w:val="28"/>
        </w:rPr>
        <w:t>электро</w:t>
      </w:r>
      <w:proofErr w:type="spellEnd"/>
      <w:r w:rsidRPr="006C77FE">
        <w:rPr>
          <w:color w:val="222222"/>
          <w:sz w:val="28"/>
          <w:szCs w:val="28"/>
        </w:rPr>
        <w:t>-, тепл</w:t>
      </w:r>
      <w:proofErr w:type="gramStart"/>
      <w:r w:rsidRPr="006C77FE">
        <w:rPr>
          <w:color w:val="222222"/>
          <w:sz w:val="28"/>
          <w:szCs w:val="28"/>
        </w:rPr>
        <w:t>о-</w:t>
      </w:r>
      <w:proofErr w:type="gramEnd"/>
      <w:r w:rsidRPr="006C77FE">
        <w:rPr>
          <w:color w:val="222222"/>
          <w:sz w:val="28"/>
          <w:szCs w:val="28"/>
        </w:rPr>
        <w:t xml:space="preserve">, </w:t>
      </w:r>
      <w:proofErr w:type="spellStart"/>
      <w:r w:rsidRPr="006C77FE">
        <w:rPr>
          <w:color w:val="222222"/>
          <w:sz w:val="28"/>
          <w:szCs w:val="28"/>
        </w:rPr>
        <w:t>газо</w:t>
      </w:r>
      <w:proofErr w:type="spellEnd"/>
      <w:r w:rsidRPr="006C77FE">
        <w:rPr>
          <w:color w:val="222222"/>
          <w:sz w:val="28"/>
          <w:szCs w:val="28"/>
        </w:rPr>
        <w:t>- и водоснабжения, водоотведения и т.д.</w:t>
      </w:r>
      <w:r w:rsidRPr="006C77FE">
        <w:rPr>
          <w:color w:val="222222"/>
          <w:sz w:val="28"/>
          <w:szCs w:val="28"/>
        </w:rPr>
        <w:br/>
      </w:r>
      <w:r w:rsidRPr="006C77FE">
        <w:rPr>
          <w:b/>
          <w:color w:val="222222"/>
          <w:sz w:val="28"/>
          <w:szCs w:val="28"/>
        </w:rPr>
        <w:t>Важно!</w:t>
      </w:r>
      <w:r w:rsidRPr="006C77FE">
        <w:rPr>
          <w:b/>
          <w:color w:val="222222"/>
          <w:sz w:val="28"/>
          <w:szCs w:val="28"/>
        </w:rPr>
        <w:br/>
      </w:r>
      <w:r w:rsidRPr="006C77FE">
        <w:rPr>
          <w:color w:val="222222"/>
          <w:sz w:val="28"/>
          <w:szCs w:val="28"/>
        </w:rPr>
        <w:t>Земельный налог за 2024 год нужно опл</w:t>
      </w:r>
      <w:r>
        <w:rPr>
          <w:color w:val="222222"/>
          <w:sz w:val="28"/>
          <w:szCs w:val="28"/>
        </w:rPr>
        <w:t>атить до 1 декабря 2025 года.</w:t>
      </w:r>
      <w:r>
        <w:rPr>
          <w:color w:val="222222"/>
          <w:sz w:val="28"/>
          <w:szCs w:val="28"/>
        </w:rPr>
        <w:br/>
      </w:r>
    </w:p>
    <w:p w:rsidR="00EB5098" w:rsidRPr="006C77FE" w:rsidRDefault="00EB5098">
      <w:pPr>
        <w:rPr>
          <w:rFonts w:ascii="Times New Roman" w:hAnsi="Times New Roman" w:cs="Times New Roman"/>
          <w:sz w:val="28"/>
          <w:szCs w:val="28"/>
        </w:rPr>
      </w:pPr>
    </w:p>
    <w:sectPr w:rsidR="00EB5098" w:rsidRPr="006C77FE" w:rsidSect="006C77FE">
      <w:pgSz w:w="11906" w:h="16838"/>
      <w:pgMar w:top="709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C77FE"/>
    <w:rsid w:val="00205AC0"/>
    <w:rsid w:val="006C77FE"/>
    <w:rsid w:val="00EB50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50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C77F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266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336</Words>
  <Characters>1916</Characters>
  <Application>Microsoft Office Word</Application>
  <DocSecurity>0</DocSecurity>
  <Lines>15</Lines>
  <Paragraphs>4</Paragraphs>
  <ScaleCrop>false</ScaleCrop>
  <Company>KOMP</Company>
  <LinksUpToDate>false</LinksUpToDate>
  <CharactersWithSpaces>2248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MASHEENA</dc:creator>
  <cp:lastModifiedBy>MASHEENA</cp:lastModifiedBy>
  <cp:revision>1</cp:revision>
  <dcterms:created xsi:type="dcterms:W3CDTF">2025-11-17T10:11:00Z</dcterms:created>
  <dcterms:modified xsi:type="dcterms:W3CDTF">2025-11-17T10:13:00Z</dcterms:modified>
</cp:coreProperties>
</file>